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44" w:rsidRDefault="00F61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81444" w:rsidRDefault="00F610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81444">
        <w:tc>
          <w:tcPr>
            <w:tcW w:w="3261" w:type="dxa"/>
            <w:shd w:val="clear" w:color="auto" w:fill="E7E6E6" w:themeFill="background2"/>
          </w:tcPr>
          <w:p w:rsidR="00D81444" w:rsidRDefault="00F610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Внешнеторговая политика</w:t>
            </w:r>
          </w:p>
        </w:tc>
      </w:tr>
      <w:tr w:rsidR="00D81444">
        <w:tc>
          <w:tcPr>
            <w:tcW w:w="3261" w:type="dxa"/>
            <w:shd w:val="clear" w:color="auto" w:fill="E7E6E6" w:themeFill="background2"/>
          </w:tcPr>
          <w:p w:rsidR="00D81444" w:rsidRDefault="00F610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D81444">
        <w:tc>
          <w:tcPr>
            <w:tcW w:w="3261" w:type="dxa"/>
            <w:shd w:val="clear" w:color="auto" w:fill="E7E6E6" w:themeFill="background2"/>
          </w:tcPr>
          <w:p w:rsidR="00D81444" w:rsidRDefault="00F610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1444" w:rsidRDefault="00F61039">
            <w:r>
              <w:rPr>
                <w:sz w:val="24"/>
                <w:szCs w:val="24"/>
              </w:rPr>
              <w:t>Корпоративный бизнес в мировой и национальной экономике</w:t>
            </w:r>
          </w:p>
        </w:tc>
      </w:tr>
      <w:tr w:rsidR="00D81444">
        <w:tc>
          <w:tcPr>
            <w:tcW w:w="3261" w:type="dxa"/>
            <w:shd w:val="clear" w:color="auto" w:fill="E7E6E6" w:themeFill="background2"/>
          </w:tcPr>
          <w:p w:rsidR="00D81444" w:rsidRDefault="00F610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1444">
        <w:tc>
          <w:tcPr>
            <w:tcW w:w="3261" w:type="dxa"/>
            <w:shd w:val="clear" w:color="auto" w:fill="E7E6E6" w:themeFill="background2"/>
          </w:tcPr>
          <w:p w:rsidR="00D81444" w:rsidRDefault="00F610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1444" w:rsidRDefault="00F6103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D81444">
        <w:tc>
          <w:tcPr>
            <w:tcW w:w="3261" w:type="dxa"/>
            <w:shd w:val="clear" w:color="auto" w:fill="E7E6E6" w:themeFill="background2"/>
          </w:tcPr>
          <w:p w:rsidR="00D81444" w:rsidRDefault="00F610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81444" w:rsidRDefault="00F61039">
            <w:r>
              <w:rPr>
                <w:i/>
                <w:sz w:val="24"/>
                <w:szCs w:val="24"/>
              </w:rPr>
              <w:t>Кафедра мировой экономики и внешнеэкономической деятельности</w:t>
            </w:r>
          </w:p>
        </w:tc>
      </w:tr>
      <w:tr w:rsidR="00D81444">
        <w:tc>
          <w:tcPr>
            <w:tcW w:w="10490" w:type="dxa"/>
            <w:gridSpan w:val="3"/>
            <w:shd w:val="clear" w:color="auto" w:fill="E7E6E6" w:themeFill="background2"/>
          </w:tcPr>
          <w:p w:rsidR="00D81444" w:rsidRDefault="00F610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D81444">
        <w:tc>
          <w:tcPr>
            <w:tcW w:w="10490" w:type="dxa"/>
            <w:gridSpan w:val="3"/>
            <w:shd w:val="clear" w:color="auto" w:fill="auto"/>
          </w:tcPr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Особенности централизованной системы организации и управления внешнеэкономической деятельностью</w:t>
            </w:r>
          </w:p>
        </w:tc>
      </w:tr>
      <w:tr w:rsidR="00D81444">
        <w:tc>
          <w:tcPr>
            <w:tcW w:w="10490" w:type="dxa"/>
            <w:gridSpan w:val="3"/>
            <w:shd w:val="clear" w:color="auto" w:fill="auto"/>
          </w:tcPr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proofErr w:type="spellStart"/>
            <w:r>
              <w:rPr>
                <w:sz w:val="24"/>
                <w:szCs w:val="24"/>
              </w:rPr>
              <w:t>Курсообразование</w:t>
            </w:r>
            <w:proofErr w:type="spellEnd"/>
            <w:r>
              <w:rPr>
                <w:sz w:val="24"/>
                <w:szCs w:val="24"/>
              </w:rPr>
              <w:t xml:space="preserve"> в сф</w:t>
            </w:r>
            <w:r>
              <w:rPr>
                <w:sz w:val="24"/>
                <w:szCs w:val="24"/>
              </w:rPr>
              <w:t>ере внешнеэкономической деятельности</w:t>
            </w:r>
          </w:p>
        </w:tc>
      </w:tr>
      <w:tr w:rsidR="00D81444">
        <w:tc>
          <w:tcPr>
            <w:tcW w:w="10490" w:type="dxa"/>
            <w:gridSpan w:val="3"/>
            <w:shd w:val="clear" w:color="auto" w:fill="auto"/>
          </w:tcPr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Особенности проведения валютных операций </w:t>
            </w:r>
          </w:p>
        </w:tc>
      </w:tr>
      <w:tr w:rsidR="00D81444">
        <w:tc>
          <w:tcPr>
            <w:tcW w:w="10490" w:type="dxa"/>
            <w:gridSpan w:val="3"/>
            <w:shd w:val="clear" w:color="auto" w:fill="auto"/>
          </w:tcPr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Валютный контроль за экспортными, импортными и бартерными операциями</w:t>
            </w:r>
          </w:p>
        </w:tc>
      </w:tr>
      <w:tr w:rsidR="00D81444">
        <w:tc>
          <w:tcPr>
            <w:tcW w:w="10490" w:type="dxa"/>
            <w:gridSpan w:val="3"/>
            <w:shd w:val="clear" w:color="auto" w:fill="auto"/>
          </w:tcPr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Тарифные и налоговые инструменты регулирования экспортной и импортной </w:t>
            </w:r>
            <w:r>
              <w:rPr>
                <w:sz w:val="24"/>
                <w:szCs w:val="24"/>
              </w:rPr>
              <w:t>деятельности</w:t>
            </w:r>
          </w:p>
        </w:tc>
      </w:tr>
      <w:tr w:rsidR="00D81444">
        <w:tc>
          <w:tcPr>
            <w:tcW w:w="10490" w:type="dxa"/>
            <w:gridSpan w:val="3"/>
            <w:shd w:val="clear" w:color="auto" w:fill="auto"/>
          </w:tcPr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Нетарифные методы регулирования экспорта и импорта</w:t>
            </w:r>
          </w:p>
        </w:tc>
      </w:tr>
      <w:tr w:rsidR="00D81444">
        <w:tc>
          <w:tcPr>
            <w:tcW w:w="10490" w:type="dxa"/>
            <w:gridSpan w:val="3"/>
            <w:shd w:val="clear" w:color="auto" w:fill="E7E6E6" w:themeFill="background2"/>
          </w:tcPr>
          <w:p w:rsidR="00D81444" w:rsidRDefault="00F6103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81444">
        <w:tc>
          <w:tcPr>
            <w:tcW w:w="10490" w:type="dxa"/>
            <w:gridSpan w:val="3"/>
            <w:shd w:val="clear" w:color="auto" w:fill="auto"/>
          </w:tcPr>
          <w:p w:rsidR="00D81444" w:rsidRDefault="00F6103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81444" w:rsidRDefault="00F6103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5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Мальцев, А.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 </w:t>
            </w:r>
            <w:r>
              <w:rPr>
                <w:bCs/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регулированиевнешнеэкономической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 в Российской Федерации: 1992-2012 гг.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[монография : в </w:t>
            </w:r>
            <w:r>
              <w:rPr>
                <w:sz w:val="24"/>
                <w:szCs w:val="24"/>
              </w:rPr>
              <w:t xml:space="preserve">2 т.]. Т. 1.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</w:t>
            </w:r>
            <w:proofErr w:type="spellStart"/>
            <w:r>
              <w:rPr>
                <w:sz w:val="24"/>
                <w:szCs w:val="24"/>
              </w:rPr>
              <w:t>УрГЭУ</w:t>
            </w:r>
            <w:proofErr w:type="spellEnd"/>
            <w:r>
              <w:rPr>
                <w:color w:val="000000"/>
                <w:sz w:val="24"/>
                <w:szCs w:val="24"/>
              </w:rPr>
              <w:t>], 2012. - 667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http://lib.usue.ru/resource/limit/books/12/m476131.pdf</w:t>
              </w:r>
            </w:hyperlink>
            <w:r>
              <w:rPr>
                <w:color w:val="000000"/>
                <w:sz w:val="24"/>
                <w:szCs w:val="24"/>
              </w:rPr>
              <w:t> 150экз.</w:t>
            </w:r>
          </w:p>
          <w:p w:rsidR="00D81444" w:rsidRDefault="00F6103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5"/>
              </w:tabs>
              <w:suppressAutoHyphens w:val="0"/>
              <w:ind w:left="0" w:firstLine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Мальцев, А.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А. </w:t>
            </w:r>
            <w:r>
              <w:rPr>
                <w:bCs/>
                <w:sz w:val="24"/>
                <w:szCs w:val="24"/>
              </w:rPr>
              <w:t>Государственное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регулированиевнешнеэк</w:t>
            </w:r>
            <w:r>
              <w:rPr>
                <w:bCs/>
                <w:sz w:val="24"/>
                <w:szCs w:val="24"/>
              </w:rPr>
              <w:t>ономической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 в Российской Федерации: 1992-2012 гг.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[монография : </w:t>
            </w:r>
            <w:r>
              <w:rPr>
                <w:color w:val="000000"/>
                <w:sz w:val="24"/>
                <w:szCs w:val="24"/>
              </w:rPr>
              <w:t xml:space="preserve">в 2 т.]. Т. 2. -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УрГЭУ</w:t>
            </w:r>
            <w:proofErr w:type="spellEnd"/>
            <w:r>
              <w:rPr>
                <w:color w:val="000000"/>
                <w:sz w:val="24"/>
                <w:szCs w:val="24"/>
              </w:rPr>
              <w:t>], 2012. - 238 с. 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e/limit/books/12/m476132.pdf</w:t>
              </w:r>
            </w:hyperlink>
            <w:r>
              <w:rPr>
                <w:color w:val="000000"/>
                <w:sz w:val="24"/>
                <w:szCs w:val="24"/>
              </w:rPr>
              <w:t> 149экз.</w:t>
            </w:r>
          </w:p>
          <w:p w:rsidR="00D81444" w:rsidRDefault="00F61039">
            <w:pPr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textAlignment w:val="auto"/>
            </w:pPr>
            <w:proofErr w:type="spellStart"/>
            <w:r>
              <w:rPr>
                <w:sz w:val="24"/>
                <w:szCs w:val="24"/>
              </w:rPr>
              <w:t>Халевинская</w:t>
            </w:r>
            <w:proofErr w:type="spellEnd"/>
            <w:r>
              <w:rPr>
                <w:sz w:val="24"/>
                <w:szCs w:val="24"/>
              </w:rPr>
              <w:t>, Е. Д. Торговая </w:t>
            </w:r>
            <w:r>
              <w:rPr>
                <w:bCs/>
                <w:sz w:val="24"/>
                <w:szCs w:val="24"/>
              </w:rPr>
              <w:t>политика</w:t>
            </w:r>
            <w:r>
              <w:rPr>
                <w:sz w:val="24"/>
                <w:szCs w:val="24"/>
              </w:rPr>
              <w:t xml:space="preserve"> [Электронный </w:t>
            </w:r>
            <w:r>
              <w:rPr>
                <w:color w:val="000000"/>
                <w:sz w:val="24"/>
                <w:szCs w:val="24"/>
              </w:rPr>
              <w:t>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учебное пособие / Е. Д. </w:t>
            </w:r>
            <w:proofErr w:type="spellStart"/>
            <w:r>
              <w:rPr>
                <w:color w:val="000000"/>
                <w:sz w:val="24"/>
                <w:szCs w:val="24"/>
              </w:rPr>
              <w:t>Халевинская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Магистр: ИНФРА-М, 2015. - 304 с. </w:t>
            </w:r>
            <w:hyperlink r:id="rId8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http://znanium.com/go.php?id=501338</w:t>
              </w:r>
            </w:hyperlink>
          </w:p>
          <w:p w:rsidR="00D81444" w:rsidRDefault="00F61039">
            <w:pPr>
              <w:tabs>
                <w:tab w:val="left" w:pos="195"/>
              </w:tabs>
              <w:suppressAutoHyphens w:val="0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81444" w:rsidRDefault="00F6103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38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Лебедева, С. Н. </w:t>
            </w:r>
            <w:r>
              <w:rPr>
                <w:bCs/>
                <w:sz w:val="24"/>
                <w:szCs w:val="24"/>
              </w:rPr>
              <w:t>Внешнеторговая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политика</w:t>
            </w:r>
            <w:r>
              <w:rPr>
                <w:sz w:val="24"/>
                <w:szCs w:val="24"/>
              </w:rPr>
              <w:t> 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учреждений высшего образования по специальности "Мировая экономика" / С. Н. Лебедева, О. В. Морозова, М. В. Тим</w:t>
            </w:r>
            <w:r>
              <w:rPr>
                <w:sz w:val="24"/>
                <w:szCs w:val="24"/>
              </w:rPr>
              <w:t xml:space="preserve">ошенко. - </w:t>
            </w:r>
            <w:proofErr w:type="gramStart"/>
            <w:r>
              <w:rPr>
                <w:sz w:val="24"/>
                <w:szCs w:val="24"/>
              </w:rPr>
              <w:t>Минск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Гревцова</w:t>
            </w:r>
            <w:proofErr w:type="spellEnd"/>
            <w:r>
              <w:rPr>
                <w:sz w:val="24"/>
                <w:szCs w:val="24"/>
              </w:rPr>
              <w:t xml:space="preserve">, 2014. - 156 </w:t>
            </w:r>
            <w:r>
              <w:rPr>
                <w:color w:val="000000"/>
                <w:sz w:val="24"/>
                <w:szCs w:val="24"/>
              </w:rPr>
              <w:t>с. 5экз.</w:t>
            </w:r>
          </w:p>
          <w:p w:rsidR="00D81444" w:rsidRDefault="00F6103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ind w:left="0" w:firstLine="38"/>
              <w:jc w:val="both"/>
              <w:textAlignment w:val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Дегтярева, О. И. Управление внешнеэкономической деятельностью в РФ [Электронный ресурс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О. И. Дегтярева, А. В. Шевелева, Е. С.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Ратушняк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; под ред. О. И. Дегтяревой. -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Москва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Магистр: ИНФРА-М, 2016. - 368 с. </w:t>
            </w:r>
            <w:hyperlink r:id="rId9" w:tgtFrame="читать полный текст">
              <w:r>
                <w:rPr>
                  <w:rStyle w:val="-"/>
                  <w:i/>
                  <w:iCs/>
                  <w:sz w:val="24"/>
                  <w:szCs w:val="24"/>
                  <w:highlight w:val="white"/>
                </w:rPr>
                <w:t>http://znanium.com/go.php?id=555765</w:t>
              </w:r>
            </w:hyperlink>
          </w:p>
        </w:tc>
      </w:tr>
      <w:tr w:rsidR="00D81444">
        <w:tc>
          <w:tcPr>
            <w:tcW w:w="10490" w:type="dxa"/>
            <w:gridSpan w:val="3"/>
            <w:shd w:val="clear" w:color="auto" w:fill="E7E6E6" w:themeFill="background2"/>
          </w:tcPr>
          <w:p w:rsidR="00D81444" w:rsidRDefault="00F6103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1444">
        <w:tc>
          <w:tcPr>
            <w:tcW w:w="10490" w:type="dxa"/>
            <w:gridSpan w:val="3"/>
            <w:shd w:val="clear" w:color="auto" w:fill="auto"/>
          </w:tcPr>
          <w:p w:rsidR="00D81444" w:rsidRDefault="00F6103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</w:t>
            </w:r>
            <w:r>
              <w:rPr>
                <w:b/>
                <w:sz w:val="24"/>
                <w:szCs w:val="24"/>
              </w:rPr>
              <w:t>спечения:</w:t>
            </w:r>
          </w:p>
          <w:p w:rsidR="00D81444" w:rsidRDefault="00F610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1444" w:rsidRDefault="00F610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1444" w:rsidRDefault="00D81444">
            <w:pPr>
              <w:rPr>
                <w:b/>
                <w:sz w:val="24"/>
                <w:szCs w:val="24"/>
              </w:rPr>
            </w:pPr>
          </w:p>
          <w:p w:rsidR="00D81444" w:rsidRDefault="00F610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</w:t>
            </w:r>
            <w:r>
              <w:rPr>
                <w:b/>
                <w:sz w:val="24"/>
                <w:szCs w:val="24"/>
              </w:rPr>
              <w:t>очных систем, ресурсов информационно-телекоммуникационной сети «Интернет»:</w:t>
            </w:r>
          </w:p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D81444" w:rsidRDefault="00F6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81444">
        <w:tc>
          <w:tcPr>
            <w:tcW w:w="10490" w:type="dxa"/>
            <w:gridSpan w:val="3"/>
            <w:shd w:val="clear" w:color="auto" w:fill="E7E6E6" w:themeFill="background2"/>
          </w:tcPr>
          <w:p w:rsidR="00D81444" w:rsidRDefault="00F610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81444">
        <w:tc>
          <w:tcPr>
            <w:tcW w:w="10490" w:type="dxa"/>
            <w:gridSpan w:val="3"/>
            <w:shd w:val="clear" w:color="auto" w:fill="auto"/>
          </w:tcPr>
          <w:p w:rsidR="00D81444" w:rsidRDefault="00F61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1444">
        <w:tc>
          <w:tcPr>
            <w:tcW w:w="10490" w:type="dxa"/>
            <w:gridSpan w:val="3"/>
            <w:shd w:val="clear" w:color="auto" w:fill="E7E6E6" w:themeFill="background2"/>
          </w:tcPr>
          <w:p w:rsidR="00D81444" w:rsidRDefault="00F6103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</w:t>
            </w:r>
            <w:r>
              <w:rPr>
                <w:b/>
                <w:i/>
                <w:sz w:val="24"/>
                <w:szCs w:val="24"/>
              </w:rPr>
              <w:t>профессиональных стандартов</w:t>
            </w:r>
          </w:p>
        </w:tc>
      </w:tr>
      <w:tr w:rsidR="00D81444">
        <w:tc>
          <w:tcPr>
            <w:tcW w:w="10490" w:type="dxa"/>
            <w:gridSpan w:val="3"/>
            <w:shd w:val="clear" w:color="auto" w:fill="auto"/>
          </w:tcPr>
          <w:p w:rsidR="00D81444" w:rsidRDefault="00F6103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D81444" w:rsidRDefault="00D81444">
      <w:pPr>
        <w:ind w:left="-284"/>
        <w:rPr>
          <w:sz w:val="24"/>
          <w:szCs w:val="24"/>
        </w:rPr>
      </w:pPr>
    </w:p>
    <w:p w:rsidR="00D81444" w:rsidRPr="00F61039" w:rsidRDefault="00F61039" w:rsidP="00F6103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_________________________        </w:t>
      </w:r>
      <w:r>
        <w:rPr>
          <w:sz w:val="24"/>
          <w:szCs w:val="24"/>
          <w:u w:val="single"/>
        </w:rPr>
        <w:t>Мальцев А.А.</w:t>
      </w:r>
    </w:p>
    <w:sectPr w:rsidR="00D81444" w:rsidRPr="00F610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Century Schoolbook">
    <w:panose1 w:val="02040604050505020304"/>
    <w:charset w:val="01"/>
    <w:family w:val="roman"/>
    <w:pitch w:val="default"/>
  </w:font>
  <w:font w:name="Verdana">
    <w:panose1 w:val="020B0604030504040204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3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82E"/>
    <w:multiLevelType w:val="multilevel"/>
    <w:tmpl w:val="600E5D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2A7508"/>
    <w:multiLevelType w:val="multilevel"/>
    <w:tmpl w:val="1604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60E46"/>
    <w:multiLevelType w:val="multilevel"/>
    <w:tmpl w:val="A316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4"/>
    <w:rsid w:val="00D81444"/>
    <w:rsid w:val="00F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2D46"/>
  <w15:docId w15:val="{F69F73B6-CF77-4466-9F9F-0E0E9080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4"/>
    </w:rPr>
  </w:style>
  <w:style w:type="character" w:customStyle="1" w:styleId="ListLabel47">
    <w:name w:val="ListLabel 47"/>
    <w:qFormat/>
    <w:rPr>
      <w:i/>
      <w:iCs/>
      <w:sz w:val="24"/>
      <w:szCs w:val="24"/>
    </w:rPr>
  </w:style>
  <w:style w:type="character" w:customStyle="1" w:styleId="ListLabel48">
    <w:name w:val="ListLabel 48"/>
    <w:qFormat/>
    <w:rPr>
      <w:i/>
      <w:iCs/>
      <w:sz w:val="24"/>
      <w:szCs w:val="24"/>
      <w:shd w:val="clear" w:color="auto" w:fill="FFFFFF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"/>
    <w:qFormat/>
    <w:rsid w:val="000B521F"/>
    <w:pPr>
      <w:widowControl/>
      <w:suppressAutoHyphens w:val="0"/>
      <w:ind w:firstLine="425"/>
      <w:jc w:val="both"/>
      <w:textAlignment w:val="auto"/>
    </w:pPr>
    <w:rPr>
      <w:kern w:val="0"/>
      <w:sz w:val="24"/>
      <w:szCs w:val="24"/>
    </w:r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1338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books/12/m47613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books/12/m47613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5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5462-A111-4B1E-9BE8-FB4F460B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Дарья</cp:lastModifiedBy>
  <cp:revision>2</cp:revision>
  <cp:lastPrinted>2019-02-15T10:04:00Z</cp:lastPrinted>
  <dcterms:created xsi:type="dcterms:W3CDTF">2020-02-18T08:06:00Z</dcterms:created>
  <dcterms:modified xsi:type="dcterms:W3CDTF">2020-02-18T08:06:00Z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